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1B" w:rsidRPr="00C15044" w:rsidRDefault="00BB471B" w:rsidP="00BB471B">
      <w:pPr>
        <w:spacing w:line="276" w:lineRule="auto"/>
        <w:rPr>
          <w:rFonts w:asciiTheme="minorHAnsi" w:hAnsiTheme="minorHAnsi" w:cstheme="minorHAnsi"/>
          <w:b/>
        </w:rPr>
      </w:pPr>
      <w:r w:rsidRPr="00C15044">
        <w:rPr>
          <w:rFonts w:asciiTheme="minorHAnsi" w:hAnsiTheme="minorHAnsi" w:cstheme="minorHAnsi"/>
          <w:b/>
        </w:rPr>
        <w:t>Zasady oceni</w:t>
      </w:r>
      <w:r>
        <w:rPr>
          <w:rFonts w:asciiTheme="minorHAnsi" w:hAnsiTheme="minorHAnsi" w:cstheme="minorHAnsi"/>
          <w:b/>
        </w:rPr>
        <w:t>ania z języka niemieckiego</w:t>
      </w:r>
      <w:r w:rsidRPr="00C15044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 xml:space="preserve"> </w:t>
      </w:r>
      <w:r w:rsidRPr="00C15044">
        <w:rPr>
          <w:rFonts w:asciiTheme="minorHAnsi" w:hAnsiTheme="minorHAnsi" w:cstheme="minorHAnsi"/>
          <w:b/>
        </w:rPr>
        <w:t xml:space="preserve">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Jowita Dziwisz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15044">
        <w:rPr>
          <w:rFonts w:asciiTheme="minorHAnsi" w:hAnsiTheme="minorHAnsi" w:cstheme="minorHAnsi"/>
          <w:b/>
        </w:rPr>
        <w:t xml:space="preserve">1. Skala ocen : 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i/>
          <w:iCs/>
        </w:rPr>
        <w:t>celujący</w:t>
      </w:r>
      <w:r w:rsidRPr="00C15044">
        <w:rPr>
          <w:rFonts w:asciiTheme="minorHAnsi" w:hAnsiTheme="minorHAnsi" w:cstheme="minorHAnsi"/>
          <w:i/>
          <w:iCs/>
        </w:rPr>
        <w:t xml:space="preserve"> </w:t>
      </w:r>
      <w:r w:rsidRPr="00C15044">
        <w:rPr>
          <w:rFonts w:asciiTheme="minorHAnsi" w:hAnsiTheme="minorHAnsi" w:cstheme="minorHAnsi"/>
        </w:rPr>
        <w:t xml:space="preserve">– uczeń </w:t>
      </w:r>
      <w:r w:rsidRPr="00C15044">
        <w:rPr>
          <w:rFonts w:asciiTheme="minorHAnsi" w:hAnsiTheme="minorHAnsi" w:cstheme="minorHAnsi"/>
          <w:b/>
          <w:bCs/>
          <w:u w:val="single"/>
        </w:rPr>
        <w:t>biegle</w:t>
      </w:r>
      <w:r w:rsidRPr="00C15044">
        <w:rPr>
          <w:rFonts w:asciiTheme="minorHAnsi" w:hAnsiTheme="minorHAnsi" w:cstheme="minorHAnsi"/>
        </w:rPr>
        <w:t xml:space="preserve"> opanował wiadomości i umiejętności przewidziane programem nauczania, wyróżnia się ponadprzeciętną aktywnością i zaangażowaniem, samodzielnie poszerza swoje wiadomości</w:t>
      </w:r>
      <w:r>
        <w:rPr>
          <w:rFonts w:asciiTheme="minorHAnsi" w:hAnsiTheme="minorHAnsi" w:cstheme="minorHAnsi"/>
        </w:rPr>
        <w:t>.</w:t>
      </w:r>
      <w:r w:rsidRPr="00C15044">
        <w:rPr>
          <w:rFonts w:asciiTheme="minorHAnsi" w:hAnsiTheme="minorHAnsi" w:cstheme="minorHAnsi"/>
        </w:rPr>
        <w:t xml:space="preserve"> 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i/>
          <w:iCs/>
        </w:rPr>
        <w:t>bardzo dobry</w:t>
      </w:r>
      <w:r w:rsidRPr="00C15044">
        <w:rPr>
          <w:rFonts w:asciiTheme="minorHAnsi" w:hAnsiTheme="minorHAnsi" w:cstheme="minorHAnsi"/>
        </w:rPr>
        <w:t xml:space="preserve"> – uczeń opanował pełny zakres wiadomości i umiejętności przewidziany programem nauczania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 xml:space="preserve"> i sprawnie posługuje się zdobytymi wiadomościami,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 xml:space="preserve"> </w:t>
      </w:r>
      <w:r w:rsidRPr="00C15044">
        <w:rPr>
          <w:rFonts w:asciiTheme="minorHAnsi" w:hAnsiTheme="minorHAnsi" w:cstheme="minorHAnsi"/>
          <w:b/>
          <w:i/>
          <w:iCs/>
        </w:rPr>
        <w:t>dobry</w:t>
      </w:r>
      <w:r w:rsidRPr="00C15044">
        <w:rPr>
          <w:rFonts w:asciiTheme="minorHAnsi" w:hAnsiTheme="minorHAnsi" w:cstheme="minorHAnsi"/>
        </w:rPr>
        <w:t xml:space="preserve"> – uczeń w większości opanował wiadomości i umiejętności przewidziane programem nauczania i poprawnie stosuje je w typowych sytuacjach lub w nietypowych łatwiejszych zadaniach,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i/>
          <w:iCs/>
        </w:rPr>
        <w:t>dostateczny</w:t>
      </w:r>
      <w:r w:rsidRPr="00C15044">
        <w:rPr>
          <w:rFonts w:asciiTheme="minorHAnsi" w:hAnsiTheme="minorHAnsi" w:cstheme="minorHAnsi"/>
        </w:rPr>
        <w:t xml:space="preserve"> – uczeń w podstawowym zakresie opanował wiadomości i umiejętności przewidziane programem nauczania i potrafi zastosować je w typowych sytuacjach, czasami z pomocą nauczyciela, 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i/>
          <w:iCs/>
        </w:rPr>
        <w:t>dopuszczający</w:t>
      </w:r>
      <w:r w:rsidRPr="00C15044">
        <w:rPr>
          <w:rFonts w:asciiTheme="minorHAnsi" w:hAnsiTheme="minorHAnsi" w:cstheme="minorHAnsi"/>
        </w:rPr>
        <w:t xml:space="preserve"> – uczeń opanował wybrane podstawowe wiadomości i umiejętności oraz wymaga pomocy nauczyciela w stosowaniu ich nawet w prostych typowych sytuacjach, 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i/>
          <w:iCs/>
        </w:rPr>
        <w:t>niedostateczny</w:t>
      </w:r>
      <w:r w:rsidRPr="00C15044">
        <w:rPr>
          <w:rFonts w:asciiTheme="minorHAnsi" w:hAnsiTheme="minorHAnsi" w:cstheme="minorHAnsi"/>
        </w:rPr>
        <w:t xml:space="preserve"> – uczeń nie opanował podstawowych wiadomości i umiejętności przewidzianych programem nauczania.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15044">
        <w:rPr>
          <w:rFonts w:asciiTheme="minorHAnsi" w:hAnsiTheme="minorHAnsi" w:cstheme="minorHAnsi"/>
          <w:b/>
        </w:rPr>
        <w:t xml:space="preserve">2. </w:t>
      </w:r>
      <w:r w:rsidRPr="00C15044">
        <w:rPr>
          <w:rFonts w:asciiTheme="minorHAnsi" w:hAnsiTheme="minorHAnsi" w:cstheme="minorHAnsi"/>
        </w:rPr>
        <w:t xml:space="preserve">Zgodnie z wprowadzonym programem nauczania języka niemieckiego uczniowie są oceniani ze stopnia opanowania języka w zakresie czterech podstawowych umiejętności: </w:t>
      </w:r>
      <w:r w:rsidRPr="00C15044">
        <w:rPr>
          <w:rFonts w:asciiTheme="minorHAnsi" w:hAnsiTheme="minorHAnsi" w:cstheme="minorHAnsi"/>
          <w:b/>
        </w:rPr>
        <w:t xml:space="preserve">mówienia, pisania, czytania, słuchania. </w:t>
      </w:r>
      <w:r w:rsidRPr="00C15044">
        <w:rPr>
          <w:rFonts w:asciiTheme="minorHAnsi" w:hAnsiTheme="minorHAnsi" w:cstheme="minorHAnsi"/>
        </w:rPr>
        <w:t>Sprawdzaniu podlega także</w:t>
      </w:r>
      <w:r w:rsidRPr="00C15044">
        <w:rPr>
          <w:rFonts w:asciiTheme="minorHAnsi" w:hAnsiTheme="minorHAnsi" w:cstheme="minorHAnsi"/>
          <w:b/>
        </w:rPr>
        <w:t xml:space="preserve"> słownictwo i gramatyka </w:t>
      </w:r>
      <w:r w:rsidRPr="00C15044">
        <w:rPr>
          <w:rFonts w:asciiTheme="minorHAnsi" w:hAnsiTheme="minorHAnsi" w:cstheme="minorHAnsi"/>
        </w:rPr>
        <w:t>oraz</w:t>
      </w:r>
      <w:r w:rsidRPr="00C15044">
        <w:rPr>
          <w:rFonts w:asciiTheme="minorHAnsi" w:hAnsiTheme="minorHAnsi" w:cstheme="minorHAnsi"/>
          <w:b/>
        </w:rPr>
        <w:t xml:space="preserve"> </w:t>
      </w:r>
      <w:r w:rsidRPr="00C15044">
        <w:rPr>
          <w:rFonts w:asciiTheme="minorHAnsi" w:hAnsiTheme="minorHAnsi" w:cstheme="minorHAnsi"/>
          <w:bCs/>
        </w:rPr>
        <w:t>inne umiejętności.</w:t>
      </w:r>
      <w:r w:rsidRPr="00C15044">
        <w:rPr>
          <w:rFonts w:asciiTheme="minorHAnsi" w:hAnsiTheme="minorHAnsi" w:cstheme="minorHAnsi"/>
          <w:b/>
        </w:rPr>
        <w:t xml:space="preserve"> </w:t>
      </w:r>
      <w:r w:rsidRPr="00C15044">
        <w:rPr>
          <w:rFonts w:asciiTheme="minorHAnsi" w:hAnsiTheme="minorHAnsi" w:cstheme="minorHAnsi"/>
        </w:rPr>
        <w:t xml:space="preserve">Każda z wymienionych sprawności jest kształtowana na podstawie materiału dydaktycznego wprowadzanego przez podręcznik kursowy, ćwiczenia oraz informacji zapisywanych przez uczniów w zeszytach, a także dodatkowych materiałów otrzymywanych przez każde dziecko. Bazę słownikową stanowi lista słów i wyrażeń umieszczona w podręczniku oraz ćwiczeniach. Dodatkowe słownictwo i struktury składniowe są zapisywane w zeszycie, stąd konieczność starannego prowadzenia zapisów. </w:t>
      </w:r>
    </w:p>
    <w:p w:rsidR="00BB471B" w:rsidRPr="00C15044" w:rsidRDefault="00BB471B" w:rsidP="00BB471B">
      <w:pPr>
        <w:spacing w:line="276" w:lineRule="auto"/>
        <w:rPr>
          <w:rFonts w:asciiTheme="minorHAnsi" w:hAnsiTheme="minorHAnsi" w:cstheme="minorHAnsi"/>
          <w:b/>
        </w:rPr>
      </w:pPr>
    </w:p>
    <w:p w:rsidR="00BB471B" w:rsidRPr="00C15044" w:rsidRDefault="00BB471B" w:rsidP="00BB471B">
      <w:pPr>
        <w:spacing w:line="276" w:lineRule="auto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</w:rPr>
        <w:t xml:space="preserve">3. </w:t>
      </w:r>
      <w:r w:rsidRPr="00C15044">
        <w:rPr>
          <w:rFonts w:asciiTheme="minorHAnsi" w:hAnsiTheme="minorHAnsi" w:cstheme="minorHAnsi"/>
        </w:rPr>
        <w:t>Uczniowie mają obowiązek przynosić zeszyty, podręczniki, ćwi</w:t>
      </w:r>
      <w:r>
        <w:rPr>
          <w:rFonts w:asciiTheme="minorHAnsi" w:hAnsiTheme="minorHAnsi" w:cstheme="minorHAnsi"/>
        </w:rPr>
        <w:t>czenia,</w:t>
      </w:r>
      <w:r w:rsidRPr="00C15044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rać aktywny udział w lekcji i w </w:t>
      </w:r>
      <w:r w:rsidRPr="00C15044">
        <w:rPr>
          <w:rFonts w:asciiTheme="minorHAnsi" w:hAnsiTheme="minorHAnsi" w:cstheme="minorHAnsi"/>
        </w:rPr>
        <w:t>pełni wykorzystywać czas dany im na naukę.</w:t>
      </w:r>
      <w:r>
        <w:rPr>
          <w:rFonts w:asciiTheme="minorHAnsi" w:hAnsiTheme="minorHAnsi" w:cstheme="minorHAnsi"/>
        </w:rPr>
        <w:t xml:space="preserve"> </w:t>
      </w:r>
    </w:p>
    <w:p w:rsidR="00BB471B" w:rsidRPr="00C15044" w:rsidRDefault="00BB471B" w:rsidP="00BB471B">
      <w:pPr>
        <w:spacing w:line="276" w:lineRule="auto"/>
        <w:rPr>
          <w:rFonts w:asciiTheme="minorHAnsi" w:hAnsiTheme="minorHAnsi" w:cstheme="minorHAnsi"/>
        </w:rPr>
      </w:pP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15044">
        <w:rPr>
          <w:rFonts w:asciiTheme="minorHAnsi" w:hAnsiTheme="minorHAnsi" w:cstheme="minorHAnsi"/>
          <w:b/>
        </w:rPr>
        <w:t>4. Prace pisemne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 xml:space="preserve">W ciągu roku przewidziane są minimum dwa całogodzinne sprawdziany z określonych działów materiału, są zapowiadane z co najmniej tygodniowym wyprzedzeniem. 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 xml:space="preserve">Kartkówki obejmują materiał z trzech ostatnich lekcji, nie muszą być zapowiedziane. </w:t>
      </w:r>
    </w:p>
    <w:p w:rsidR="00BB471B" w:rsidRPr="00C15044" w:rsidRDefault="00BB471B" w:rsidP="00BB471B">
      <w:pPr>
        <w:spacing w:after="240" w:line="276" w:lineRule="auto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 xml:space="preserve">Uczeń nieobecny na pracy klasowej zgłasza się do nauczyciela celem ustalenia terminu jej zaliczenia. Zaliczenie sprawdzianu odbywa się w ciągu dwóch tygodni. </w:t>
      </w:r>
    </w:p>
    <w:p w:rsidR="00BB471B" w:rsidRPr="00C15044" w:rsidRDefault="00BB471B" w:rsidP="00BB471B">
      <w:pPr>
        <w:spacing w:after="240" w:line="276" w:lineRule="auto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 xml:space="preserve">Uczeń, który nie pisał kartkówki w wyznaczonym terminie z powodu krótkiej nieobecności w szkole pisze ją na kolejnej lekcji. Przy dłużej nieobecności spowodowanej chorobą, uczeń zgłasza się do nauczyciela, </w:t>
      </w:r>
      <w:r>
        <w:rPr>
          <w:rFonts w:asciiTheme="minorHAnsi" w:hAnsiTheme="minorHAnsi" w:cstheme="minorHAnsi"/>
        </w:rPr>
        <w:t>aby ustalić termin</w:t>
      </w:r>
      <w:r w:rsidRPr="00C15044">
        <w:rPr>
          <w:rFonts w:asciiTheme="minorHAnsi" w:hAnsiTheme="minorHAnsi" w:cstheme="minorHAnsi"/>
        </w:rPr>
        <w:t xml:space="preserve"> zaliczenia kartkówki.</w:t>
      </w:r>
    </w:p>
    <w:p w:rsidR="00BB471B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lastRenderedPageBreak/>
        <w:t xml:space="preserve">Przy ocenie prac pisemnych obowiązuje następująca skala procentowa: </w:t>
      </w:r>
    </w:p>
    <w:p w:rsidR="00A054E6" w:rsidRDefault="00A054E6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A054E6" w:rsidRDefault="00A054E6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</w:tblGrid>
      <w:tr w:rsidR="00A054E6" w:rsidRPr="00CE328C" w:rsidTr="0069740E">
        <w:tc>
          <w:tcPr>
            <w:tcW w:w="2977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celujący (6)</w:t>
            </w:r>
          </w:p>
        </w:tc>
        <w:tc>
          <w:tcPr>
            <w:tcW w:w="3686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95%- 100%</w:t>
            </w:r>
          </w:p>
        </w:tc>
      </w:tr>
      <w:tr w:rsidR="00A054E6" w:rsidRPr="00CE328C" w:rsidTr="0069740E">
        <w:tc>
          <w:tcPr>
            <w:tcW w:w="2977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bardzo dobry (5)</w:t>
            </w:r>
          </w:p>
        </w:tc>
        <w:tc>
          <w:tcPr>
            <w:tcW w:w="3686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85%-94%</w:t>
            </w:r>
          </w:p>
        </w:tc>
      </w:tr>
      <w:tr w:rsidR="00A054E6" w:rsidRPr="00CE328C" w:rsidTr="0069740E">
        <w:tc>
          <w:tcPr>
            <w:tcW w:w="2977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dobry (4)</w:t>
            </w:r>
          </w:p>
        </w:tc>
        <w:tc>
          <w:tcPr>
            <w:tcW w:w="3686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70%-84%</w:t>
            </w:r>
          </w:p>
        </w:tc>
      </w:tr>
      <w:tr w:rsidR="00A054E6" w:rsidRPr="00CE328C" w:rsidTr="0069740E">
        <w:tc>
          <w:tcPr>
            <w:tcW w:w="2977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dostateczny (3)</w:t>
            </w:r>
          </w:p>
        </w:tc>
        <w:tc>
          <w:tcPr>
            <w:tcW w:w="3686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50%- 69%</w:t>
            </w:r>
          </w:p>
        </w:tc>
      </w:tr>
      <w:tr w:rsidR="00A054E6" w:rsidRPr="00AD0402" w:rsidTr="0069740E">
        <w:tc>
          <w:tcPr>
            <w:tcW w:w="2977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dopuszczający (2)</w:t>
            </w:r>
          </w:p>
        </w:tc>
        <w:tc>
          <w:tcPr>
            <w:tcW w:w="3686" w:type="dxa"/>
          </w:tcPr>
          <w:p w:rsidR="00A054E6" w:rsidRPr="00AD0402" w:rsidRDefault="00A054E6" w:rsidP="00A054E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D040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</w:t>
            </w:r>
            <w:r w:rsidRPr="00AD040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% - 49%</w:t>
            </w:r>
          </w:p>
        </w:tc>
      </w:tr>
      <w:tr w:rsidR="00A054E6" w:rsidRPr="00CE328C" w:rsidTr="0069740E">
        <w:tc>
          <w:tcPr>
            <w:tcW w:w="2977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niedostateczny (1)</w:t>
            </w:r>
          </w:p>
        </w:tc>
        <w:tc>
          <w:tcPr>
            <w:tcW w:w="3686" w:type="dxa"/>
          </w:tcPr>
          <w:p w:rsidR="00A054E6" w:rsidRPr="00CE328C" w:rsidRDefault="00A054E6" w:rsidP="00A054E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poniżej 35%</w:t>
            </w:r>
          </w:p>
        </w:tc>
      </w:tr>
    </w:tbl>
    <w:p w:rsidR="00A054E6" w:rsidRPr="00C15044" w:rsidRDefault="00A054E6" w:rsidP="00BB471B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>Nauczyciel może stosować znaki „+” i „-„ w górnych i dolnych zakresach punktacji.</w:t>
      </w:r>
    </w:p>
    <w:p w:rsidR="00BB471B" w:rsidRPr="00FB5B50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bCs/>
        </w:rPr>
        <w:t>Popraw</w:t>
      </w:r>
      <w:r>
        <w:rPr>
          <w:rFonts w:asciiTheme="minorHAnsi" w:hAnsiTheme="minorHAnsi" w:cstheme="minorHAnsi"/>
          <w:b/>
          <w:bCs/>
        </w:rPr>
        <w:t xml:space="preserve">a ocen </w:t>
      </w:r>
      <w:r w:rsidRPr="00C15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odbywa się </w:t>
      </w:r>
      <w:r w:rsidRPr="00C15044">
        <w:rPr>
          <w:rFonts w:asciiTheme="minorHAnsi" w:hAnsiTheme="minorHAnsi" w:cstheme="minorHAnsi"/>
        </w:rPr>
        <w:t xml:space="preserve">w terminie ustalonym z nauczycielem, nie później jednak niż </w:t>
      </w:r>
      <w:r>
        <w:rPr>
          <w:rFonts w:asciiTheme="minorHAnsi" w:hAnsiTheme="minorHAnsi" w:cstheme="minorHAnsi"/>
        </w:rPr>
        <w:t>dwa tygodnie</w:t>
      </w:r>
      <w:r w:rsidRPr="00C15044">
        <w:rPr>
          <w:rFonts w:asciiTheme="minorHAnsi" w:hAnsiTheme="minorHAnsi" w:cstheme="minorHAnsi"/>
        </w:rPr>
        <w:t xml:space="preserve"> po odbytym sprawdzianie.</w:t>
      </w:r>
      <w:r>
        <w:rPr>
          <w:rFonts w:asciiTheme="minorHAnsi" w:hAnsiTheme="minorHAnsi" w:cstheme="minorHAnsi"/>
        </w:rPr>
        <w:t xml:space="preserve"> Uczeń może poprawić także inne oceny. </w:t>
      </w:r>
      <w:r w:rsidRPr="00C15044">
        <w:rPr>
          <w:rFonts w:asciiTheme="minorHAnsi" w:hAnsiTheme="minorHAnsi" w:cstheme="minorHAnsi"/>
        </w:rPr>
        <w:t>Termin i sposób poprawy uczeń uzgadnia z nauczycielem.</w:t>
      </w:r>
      <w:r>
        <w:rPr>
          <w:rFonts w:asciiTheme="minorHAnsi" w:hAnsiTheme="minorHAnsi" w:cstheme="minorHAnsi"/>
        </w:rPr>
        <w:t xml:space="preserve"> 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</w:rPr>
        <w:t>Prace pisemne (testy, sprawdziany, kartkówki) są do wglądu u nauczyciela przedmiotu podczas wywiadówek i konsultacji.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b/>
          <w:bCs/>
        </w:rPr>
        <w:t>5.</w:t>
      </w:r>
      <w:r w:rsidRPr="00C15044">
        <w:rPr>
          <w:rFonts w:asciiTheme="minorHAnsi" w:hAnsiTheme="minorHAnsi" w:cstheme="minorHAnsi"/>
        </w:rPr>
        <w:t xml:space="preserve"> Uczniowie mogą także uzyskać </w:t>
      </w:r>
      <w:r w:rsidRPr="00FB5B50">
        <w:rPr>
          <w:rFonts w:asciiTheme="minorHAnsi" w:hAnsiTheme="minorHAnsi" w:cstheme="minorHAnsi"/>
          <w:b/>
          <w:bCs/>
        </w:rPr>
        <w:t xml:space="preserve">oceny </w:t>
      </w:r>
      <w:r w:rsidRPr="00C15044">
        <w:rPr>
          <w:rFonts w:asciiTheme="minorHAnsi" w:hAnsiTheme="minorHAnsi" w:cstheme="minorHAnsi"/>
        </w:rPr>
        <w:t xml:space="preserve">za wypowiedzi ustne, </w:t>
      </w:r>
      <w:r>
        <w:rPr>
          <w:rFonts w:asciiTheme="minorHAnsi" w:hAnsiTheme="minorHAnsi" w:cstheme="minorHAnsi"/>
        </w:rPr>
        <w:t xml:space="preserve">recytację tekstu/ zaśpiewanie piosenki, </w:t>
      </w:r>
      <w:r w:rsidRPr="00C15044">
        <w:rPr>
          <w:rFonts w:asciiTheme="minorHAnsi" w:hAnsiTheme="minorHAnsi" w:cstheme="minorHAnsi"/>
        </w:rPr>
        <w:t>samodzielną pracę na lekcjach,</w:t>
      </w:r>
      <w:r>
        <w:rPr>
          <w:rFonts w:asciiTheme="minorHAnsi" w:hAnsiTheme="minorHAnsi" w:cstheme="minorHAnsi"/>
        </w:rPr>
        <w:t xml:space="preserve"> prezentacje,</w:t>
      </w:r>
      <w:r w:rsidRPr="00C15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krótkie wypowiedzi pisemne, </w:t>
      </w:r>
      <w:r w:rsidRPr="00C15044">
        <w:rPr>
          <w:rFonts w:asciiTheme="minorHAnsi" w:hAnsiTheme="minorHAnsi" w:cstheme="minorHAnsi"/>
        </w:rPr>
        <w:t>zadania dodatkowe.</w:t>
      </w:r>
    </w:p>
    <w:p w:rsidR="00BB471B" w:rsidRDefault="00BB471B" w:rsidP="00BB471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15044">
        <w:rPr>
          <w:rFonts w:asciiTheme="minorHAnsi" w:hAnsiTheme="minorHAnsi" w:cstheme="minorHAnsi"/>
          <w:b/>
          <w:bCs/>
        </w:rPr>
        <w:t xml:space="preserve">6. </w:t>
      </w:r>
      <w:r w:rsidRPr="00C15044">
        <w:rPr>
          <w:rFonts w:asciiTheme="minorHAnsi" w:hAnsiTheme="minorHAnsi" w:cstheme="minorHAnsi"/>
          <w:b/>
          <w:bCs/>
          <w:color w:val="000000"/>
        </w:rPr>
        <w:t>Oceny półroczną i roczną</w:t>
      </w:r>
      <w:r w:rsidRPr="00C15044">
        <w:rPr>
          <w:rFonts w:asciiTheme="minorHAnsi" w:hAnsiTheme="minorHAnsi" w:cstheme="minorHAnsi"/>
          <w:color w:val="000000"/>
        </w:rPr>
        <w:t xml:space="preserve"> wystawia się  na podstawie ocen cząstkowych, przy czym większe znaczenie mają oceny ze sprawdzianów, w drugiej kolejności są odpowiedzi ustne i kartkówki</w:t>
      </w:r>
      <w:r>
        <w:rPr>
          <w:rFonts w:asciiTheme="minorHAnsi" w:hAnsiTheme="minorHAnsi" w:cstheme="minorHAnsi"/>
          <w:color w:val="000000"/>
        </w:rPr>
        <w:t xml:space="preserve"> oraz pozostałe oceny.</w:t>
      </w:r>
    </w:p>
    <w:p w:rsidR="00BB471B" w:rsidRPr="00C15044" w:rsidRDefault="00BB471B" w:rsidP="00BB471B">
      <w:pPr>
        <w:spacing w:line="276" w:lineRule="auto"/>
        <w:jc w:val="both"/>
        <w:rPr>
          <w:rFonts w:asciiTheme="minorHAnsi" w:hAnsiTheme="minorHAnsi" w:cstheme="minorHAnsi"/>
        </w:rPr>
      </w:pPr>
      <w:r w:rsidRPr="00C15044">
        <w:rPr>
          <w:rFonts w:asciiTheme="minorHAnsi" w:hAnsiTheme="minorHAnsi" w:cstheme="minorHAnsi"/>
          <w:color w:val="000000"/>
        </w:rPr>
        <w:t>Przy wystawieniu oceny śródrocznej/rocznej brane są pod uwagę oceny cząstkowe, zaangażowanie i wkład pracy ucznia. Ostateczną decyzję o ocenie podejmuje nauczyciel przedmiotu.</w:t>
      </w:r>
    </w:p>
    <w:p w:rsidR="00BB471B" w:rsidRPr="00C15044" w:rsidRDefault="00BB471B" w:rsidP="00BB471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15044">
        <w:rPr>
          <w:rFonts w:asciiTheme="minorHAnsi" w:hAnsiTheme="minorHAnsi" w:cstheme="minorHAnsi"/>
          <w:b/>
        </w:rPr>
        <w:t>Ocena roczna</w:t>
      </w:r>
      <w:r w:rsidRPr="00C15044">
        <w:rPr>
          <w:rFonts w:asciiTheme="minorHAnsi" w:hAnsiTheme="minorHAnsi" w:cstheme="minorHAnsi"/>
        </w:rPr>
        <w:t xml:space="preserve"> uwzględnia pracę ucznia w trakcie </w:t>
      </w:r>
      <w:r w:rsidRPr="00C15044">
        <w:rPr>
          <w:rFonts w:asciiTheme="minorHAnsi" w:hAnsiTheme="minorHAnsi" w:cstheme="minorHAnsi"/>
          <w:b/>
        </w:rPr>
        <w:t>całego roku szkolnego</w:t>
      </w:r>
      <w:r w:rsidRPr="00C15044">
        <w:rPr>
          <w:rFonts w:asciiTheme="minorHAnsi" w:hAnsiTheme="minorHAnsi" w:cstheme="minorHAnsi"/>
        </w:rPr>
        <w:t xml:space="preserve">. </w:t>
      </w:r>
    </w:p>
    <w:p w:rsidR="00BB471B" w:rsidRPr="00C15044" w:rsidRDefault="00BB471B" w:rsidP="00BB471B">
      <w:pPr>
        <w:spacing w:line="276" w:lineRule="auto"/>
        <w:rPr>
          <w:rFonts w:asciiTheme="minorHAnsi" w:hAnsiTheme="minorHAnsi" w:cstheme="minorHAnsi"/>
        </w:rPr>
      </w:pPr>
    </w:p>
    <w:p w:rsidR="00187291" w:rsidRDefault="00187291"/>
    <w:sectPr w:rsidR="00187291" w:rsidSect="0090300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CC" w:rsidRDefault="00A129CC">
      <w:r>
        <w:separator/>
      </w:r>
    </w:p>
  </w:endnote>
  <w:endnote w:type="continuationSeparator" w:id="0">
    <w:p w:rsidR="00A129CC" w:rsidRDefault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060742"/>
      <w:docPartObj>
        <w:docPartGallery w:val="Page Numbers (Bottom of Page)"/>
        <w:docPartUnique/>
      </w:docPartObj>
    </w:sdtPr>
    <w:sdtEndPr/>
    <w:sdtContent>
      <w:p w:rsidR="00B86F4D" w:rsidRDefault="00BB4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CC">
          <w:rPr>
            <w:noProof/>
          </w:rPr>
          <w:t>1</w:t>
        </w:r>
        <w:r>
          <w:fldChar w:fldCharType="end"/>
        </w:r>
      </w:p>
    </w:sdtContent>
  </w:sdt>
  <w:p w:rsidR="00B86F4D" w:rsidRDefault="00A1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CC" w:rsidRDefault="00A129CC">
      <w:r>
        <w:separator/>
      </w:r>
    </w:p>
  </w:footnote>
  <w:footnote w:type="continuationSeparator" w:id="0">
    <w:p w:rsidR="00A129CC" w:rsidRDefault="00A1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B"/>
    <w:rsid w:val="00187291"/>
    <w:rsid w:val="00A054E6"/>
    <w:rsid w:val="00A129CC"/>
    <w:rsid w:val="00B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D026"/>
  <w15:chartTrackingRefBased/>
  <w15:docId w15:val="{DE350945-8ED1-4F3C-B915-A0CFF0A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4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B4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</dc:creator>
  <cp:keywords/>
  <dc:description/>
  <cp:lastModifiedBy>Jowita</cp:lastModifiedBy>
  <cp:revision>2</cp:revision>
  <dcterms:created xsi:type="dcterms:W3CDTF">2024-09-19T07:05:00Z</dcterms:created>
  <dcterms:modified xsi:type="dcterms:W3CDTF">2024-09-19T07:15:00Z</dcterms:modified>
</cp:coreProperties>
</file>