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53F36" w14:textId="77777777" w:rsidR="006E670F" w:rsidRPr="0002508E" w:rsidRDefault="006E670F" w:rsidP="006E670F">
      <w:pPr>
        <w:rPr>
          <w:rFonts w:ascii="Times New Roman" w:hAnsi="Times New Roman" w:cs="Times New Roman"/>
          <w:b/>
          <w:sz w:val="40"/>
          <w:szCs w:val="40"/>
        </w:rPr>
      </w:pPr>
    </w:p>
    <w:p w14:paraId="32B6D8F4" w14:textId="77777777" w:rsidR="006E670F" w:rsidRPr="0002508E" w:rsidRDefault="006E670F" w:rsidP="006E670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2508E">
        <w:rPr>
          <w:rFonts w:ascii="Times New Roman" w:hAnsi="Times New Roman" w:cs="Times New Roman"/>
          <w:b/>
          <w:sz w:val="40"/>
          <w:szCs w:val="40"/>
        </w:rPr>
        <w:t>Przedmiotowy system oceniania</w:t>
      </w:r>
      <w:r w:rsidR="0087595F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944B07">
        <w:rPr>
          <w:rFonts w:ascii="Times New Roman" w:hAnsi="Times New Roman" w:cs="Times New Roman"/>
          <w:b/>
          <w:sz w:val="40"/>
          <w:szCs w:val="40"/>
        </w:rPr>
        <w:t xml:space="preserve">z języka hiszpańskiego </w:t>
      </w:r>
      <w:r w:rsidR="00A17A1A">
        <w:rPr>
          <w:rFonts w:ascii="Times New Roman" w:hAnsi="Times New Roman" w:cs="Times New Roman"/>
          <w:b/>
          <w:sz w:val="40"/>
          <w:szCs w:val="40"/>
        </w:rPr>
        <w:t xml:space="preserve">w klasie </w:t>
      </w:r>
      <w:r w:rsidR="000E34B4">
        <w:rPr>
          <w:rFonts w:ascii="Times New Roman" w:hAnsi="Times New Roman" w:cs="Times New Roman"/>
          <w:b/>
          <w:sz w:val="40"/>
          <w:szCs w:val="40"/>
        </w:rPr>
        <w:t>V</w:t>
      </w:r>
      <w:r w:rsidR="0093418E">
        <w:rPr>
          <w:rFonts w:ascii="Times New Roman" w:hAnsi="Times New Roman" w:cs="Times New Roman"/>
          <w:b/>
          <w:sz w:val="40"/>
          <w:szCs w:val="40"/>
        </w:rPr>
        <w:t>I</w:t>
      </w:r>
      <w:r w:rsidR="00944B07">
        <w:rPr>
          <w:rFonts w:ascii="Times New Roman" w:hAnsi="Times New Roman" w:cs="Times New Roman"/>
          <w:b/>
          <w:sz w:val="40"/>
          <w:szCs w:val="40"/>
        </w:rPr>
        <w:t>I</w:t>
      </w:r>
    </w:p>
    <w:p w14:paraId="2BADD66B" w14:textId="77777777" w:rsidR="006E670F" w:rsidRDefault="006E670F" w:rsidP="006E670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7078F2D" w14:textId="77777777" w:rsidR="0002508E" w:rsidRPr="0087595F" w:rsidRDefault="0002508E" w:rsidP="0087595F">
      <w:pPr>
        <w:rPr>
          <w:rFonts w:ascii="Times New Roman" w:hAnsi="Times New Roman" w:cs="Times New Roman"/>
          <w:b/>
          <w:sz w:val="24"/>
          <w:szCs w:val="24"/>
        </w:rPr>
      </w:pPr>
    </w:p>
    <w:p w14:paraId="080C960E" w14:textId="77777777" w:rsidR="006E670F" w:rsidRPr="0087595F" w:rsidRDefault="006E670F" w:rsidP="0002508E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87595F">
        <w:rPr>
          <w:rFonts w:ascii="Times New Roman" w:hAnsi="Times New Roman" w:cs="Times New Roman"/>
          <w:sz w:val="24"/>
          <w:szCs w:val="24"/>
        </w:rPr>
        <w:t>System oceniania jest odzwierciedleniem wiedzy ucznia, efektów jego pracy w powiązaniu z zadaniami stawianymi przez nauczyciela. Rozumienie, mówienie, pisanie i czytanie to najważniejsze kompetencje językowe, od których zależy powodzenie ucznia poruszającego się w obrębie danego języka.</w:t>
      </w:r>
    </w:p>
    <w:p w14:paraId="65E54F5B" w14:textId="77777777" w:rsidR="0087595F" w:rsidRPr="0087595F" w:rsidRDefault="0087595F" w:rsidP="0002508E">
      <w:pPr>
        <w:spacing w:after="240"/>
        <w:rPr>
          <w:rFonts w:ascii="Times New Roman" w:hAnsi="Times New Roman" w:cs="Times New Roman"/>
          <w:sz w:val="26"/>
          <w:szCs w:val="26"/>
          <w:u w:val="single"/>
        </w:rPr>
      </w:pPr>
    </w:p>
    <w:p w14:paraId="29223FB6" w14:textId="77777777" w:rsidR="006E670F" w:rsidRPr="0002508E" w:rsidRDefault="006E670F" w:rsidP="0002508E">
      <w:pPr>
        <w:spacing w:after="240"/>
        <w:rPr>
          <w:rFonts w:ascii="Times New Roman" w:hAnsi="Times New Roman" w:cs="Times New Roman"/>
          <w:sz w:val="24"/>
          <w:szCs w:val="24"/>
          <w:u w:val="single"/>
        </w:rPr>
      </w:pPr>
      <w:r w:rsidRPr="0002508E">
        <w:rPr>
          <w:rFonts w:ascii="Times New Roman" w:hAnsi="Times New Roman" w:cs="Times New Roman"/>
          <w:sz w:val="24"/>
          <w:szCs w:val="24"/>
          <w:u w:val="single"/>
        </w:rPr>
        <w:t xml:space="preserve">I . Zasady sprawdzania i oceniania osiągnięć: </w:t>
      </w:r>
    </w:p>
    <w:p w14:paraId="21F2E0F1" w14:textId="77777777" w:rsidR="0002508E" w:rsidRDefault="006E670F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>1. Każdy dział programowy kończy się pracą klasową zapowiedzianą z tygodniowym wyprzedzeniem.</w:t>
      </w:r>
    </w:p>
    <w:p w14:paraId="7DAC3D63" w14:textId="77777777" w:rsidR="006E670F" w:rsidRPr="0002508E" w:rsidRDefault="006E670F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 2. Kartkówki obejmują materiał z trzech ostatnich lekcji, nie muszą być zapowiedziane. Uczeń ma prawo je poprawić. </w:t>
      </w:r>
    </w:p>
    <w:p w14:paraId="53BBF5E0" w14:textId="77777777" w:rsidR="006E670F" w:rsidRDefault="006E670F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3. Uczeń nieobecny na pracy klasowej zgłasza się do nauczyciela celem ustalenia terminu zaliczenia testu. Zaliczenie testu odbywa się w ciągu nie dłużej niż dwóch tygodni. </w:t>
      </w:r>
    </w:p>
    <w:p w14:paraId="6CD47667" w14:textId="77777777" w:rsidR="0002508E" w:rsidRPr="0002508E" w:rsidRDefault="0002508E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Uczeń, który nie pisał kartkówki w wyznaczonym terminie z powodu krótkiej nieobecności w szkole piszę ją na kolejnej lekcji. Przy dłużej nieobecności spowodowanej chorobą uczeń</w:t>
      </w:r>
      <w:r w:rsidRPr="0002508E">
        <w:rPr>
          <w:rFonts w:ascii="Times New Roman" w:hAnsi="Times New Roman" w:cs="Times New Roman"/>
          <w:sz w:val="24"/>
          <w:szCs w:val="24"/>
        </w:rPr>
        <w:t xml:space="preserve"> zgłasza się do nauczyciela celem ustalenia terminu zaliczenia</w:t>
      </w:r>
      <w:r>
        <w:rPr>
          <w:rFonts w:ascii="Times New Roman" w:hAnsi="Times New Roman" w:cs="Times New Roman"/>
          <w:sz w:val="24"/>
          <w:szCs w:val="24"/>
        </w:rPr>
        <w:t xml:space="preserve"> kartkówki.</w:t>
      </w:r>
    </w:p>
    <w:p w14:paraId="2DCF3A11" w14:textId="77777777" w:rsidR="006E670F" w:rsidRPr="0002508E" w:rsidRDefault="0002508E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E670F" w:rsidRPr="0002508E">
        <w:rPr>
          <w:rFonts w:ascii="Times New Roman" w:hAnsi="Times New Roman" w:cs="Times New Roman"/>
          <w:sz w:val="24"/>
          <w:szCs w:val="24"/>
        </w:rPr>
        <w:t>. Uczeń ma prawo zgłosi</w:t>
      </w:r>
      <w:r w:rsidR="0021652F">
        <w:rPr>
          <w:rFonts w:ascii="Times New Roman" w:hAnsi="Times New Roman" w:cs="Times New Roman"/>
          <w:sz w:val="24"/>
          <w:szCs w:val="24"/>
        </w:rPr>
        <w:t>ć niep</w:t>
      </w:r>
      <w:r w:rsidR="00944B07">
        <w:rPr>
          <w:rFonts w:ascii="Times New Roman" w:hAnsi="Times New Roman" w:cs="Times New Roman"/>
          <w:sz w:val="24"/>
          <w:szCs w:val="24"/>
        </w:rPr>
        <w:t xml:space="preserve">rzygotowanie do lekcji </w:t>
      </w:r>
      <w:r w:rsidR="0021652F">
        <w:rPr>
          <w:rFonts w:ascii="Times New Roman" w:hAnsi="Times New Roman" w:cs="Times New Roman"/>
          <w:sz w:val="24"/>
          <w:szCs w:val="24"/>
        </w:rPr>
        <w:t xml:space="preserve">dwa razy </w:t>
      </w:r>
      <w:r w:rsidR="00944B07">
        <w:rPr>
          <w:rFonts w:ascii="Times New Roman" w:hAnsi="Times New Roman" w:cs="Times New Roman"/>
          <w:sz w:val="24"/>
          <w:szCs w:val="24"/>
        </w:rPr>
        <w:t xml:space="preserve">w semestrze </w:t>
      </w:r>
      <w:r w:rsidR="0021652F">
        <w:rPr>
          <w:rFonts w:ascii="Times New Roman" w:hAnsi="Times New Roman" w:cs="Times New Roman"/>
          <w:sz w:val="24"/>
          <w:szCs w:val="24"/>
        </w:rPr>
        <w:t>przy dwóch godzinach tygodniowo</w:t>
      </w:r>
      <w:r w:rsidR="006E670F" w:rsidRPr="0002508E">
        <w:rPr>
          <w:rFonts w:ascii="Times New Roman" w:hAnsi="Times New Roman" w:cs="Times New Roman"/>
          <w:sz w:val="24"/>
          <w:szCs w:val="24"/>
        </w:rPr>
        <w:t>. Uczeń zgłasza nieprzygotowanie na początku lekcji.</w:t>
      </w:r>
    </w:p>
    <w:p w14:paraId="01F36057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  <w:u w:val="single"/>
        </w:rPr>
      </w:pPr>
    </w:p>
    <w:p w14:paraId="70C3ABFD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  <w:u w:val="single"/>
        </w:rPr>
      </w:pPr>
      <w:r w:rsidRPr="0002508E">
        <w:rPr>
          <w:rFonts w:ascii="Times New Roman" w:hAnsi="Times New Roman" w:cs="Times New Roman"/>
          <w:sz w:val="24"/>
          <w:szCs w:val="24"/>
          <w:u w:val="single"/>
        </w:rPr>
        <w:t>II. Metody i formy oceniania.</w:t>
      </w:r>
    </w:p>
    <w:p w14:paraId="1DAA0692" w14:textId="77777777" w:rsidR="0021652F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 1. Odpowiedź ustna (można poprawić ocenę na kolejnej lekcji). Zakres materiału: do 3 ostatnich zajęć.</w:t>
      </w:r>
    </w:p>
    <w:p w14:paraId="1ECACA9C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 Oceniając wypowiedź ustną nauczyciel bierze pod uwagę: </w:t>
      </w:r>
    </w:p>
    <w:p w14:paraId="64CB85A8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• płynność i skuteczność komunikacji </w:t>
      </w:r>
    </w:p>
    <w:p w14:paraId="6ED366B4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>• poprawność fonetyczną</w:t>
      </w:r>
    </w:p>
    <w:p w14:paraId="3F17FE14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lastRenderedPageBreak/>
        <w:t xml:space="preserve">• dobór materiału językowego </w:t>
      </w:r>
    </w:p>
    <w:p w14:paraId="167B1451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• poprawność gramatyczną </w:t>
      </w:r>
    </w:p>
    <w:p w14:paraId="0AC7331B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• stopień opanowania danego materiału. </w:t>
      </w:r>
    </w:p>
    <w:p w14:paraId="170057D2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2. Kartkówka (może być niezapowiedziana, jest traktowana jak odpowiedź ustna, obejmuje materiał z 3 ostatnich lekcji). </w:t>
      </w:r>
    </w:p>
    <w:p w14:paraId="0335D1EF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>3. Pisemne:</w:t>
      </w:r>
    </w:p>
    <w:p w14:paraId="42C36B9B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 • sprawdzian (zapowiedziany z tygodniowym wyprzedzeniem, obejmuje cały dział, można poprawić tylko ocenę niedostateczną i dopuszczającą). </w:t>
      </w:r>
    </w:p>
    <w:p w14:paraId="5E03F279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• prace projektowe </w:t>
      </w:r>
    </w:p>
    <w:p w14:paraId="587A02A4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Oceniając prace pisemne nauczyciel bierze pod uwagę: </w:t>
      </w:r>
    </w:p>
    <w:p w14:paraId="5BC442FD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• Skuteczność komunikacyjną </w:t>
      </w:r>
    </w:p>
    <w:p w14:paraId="134AD5F4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>• Poprawność ortograficzną i interpunkcyjną</w:t>
      </w:r>
    </w:p>
    <w:p w14:paraId="38FEB6A6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>• Dobór materiału językowego( leksyka, gramatyka)</w:t>
      </w:r>
    </w:p>
    <w:p w14:paraId="1EB1E34F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• Poprawność gramatyczną. </w:t>
      </w:r>
    </w:p>
    <w:p w14:paraId="296A21D8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W pracach pisemnych poprawność gramatyczną sprawdza się poprzez: ćwiczenia, uzupełnianie luk, tłumaczenie i znajomość zwrotów oraz słownictwa poprzez przekład na język ojczysty i odwrotnie. Ocena niedostateczna lub dopuszczająca z pracy pisemnej (test, sprawdzian, kartkówka) może być poprawiona w terminie 2 tygodni od dnia oddania pracy przez nauczyciela. </w:t>
      </w:r>
    </w:p>
    <w:p w14:paraId="67A134A2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4. Aktywność na zajęciach (3 plusy=5, 3 minusy=1). </w:t>
      </w:r>
    </w:p>
    <w:p w14:paraId="2E6D0A89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5. Praca na lekcji jest oceniana (uczeń może otrzymać oceny od 1-6, </w:t>
      </w:r>
      <w:r w:rsidR="0021652F">
        <w:rPr>
          <w:rFonts w:ascii="Times New Roman" w:hAnsi="Times New Roman" w:cs="Times New Roman"/>
          <w:sz w:val="24"/>
          <w:szCs w:val="24"/>
        </w:rPr>
        <w:t>w zależności od zaangażowania oraz opanowan</w:t>
      </w:r>
      <w:r w:rsidR="0087595F">
        <w:rPr>
          <w:rFonts w:ascii="Times New Roman" w:hAnsi="Times New Roman" w:cs="Times New Roman"/>
          <w:sz w:val="24"/>
          <w:szCs w:val="24"/>
        </w:rPr>
        <w:t xml:space="preserve">ej wiedzy </w:t>
      </w:r>
      <w:r w:rsidR="0021652F">
        <w:rPr>
          <w:rFonts w:ascii="Times New Roman" w:hAnsi="Times New Roman" w:cs="Times New Roman"/>
          <w:sz w:val="24"/>
          <w:szCs w:val="24"/>
        </w:rPr>
        <w:t xml:space="preserve">na poszczególne oceny) </w:t>
      </w:r>
    </w:p>
    <w:p w14:paraId="283A01E3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>6. Prace nieobowiązkowe, dodatkowe (mają wpływ na ocenę lecz najważniejsze w ocenie końcowej są oceny ze sprawdzianów, kartkówek i odpowiedzi ustnej).</w:t>
      </w:r>
    </w:p>
    <w:p w14:paraId="54672C51" w14:textId="77777777" w:rsidR="0087595F" w:rsidRDefault="00744381" w:rsidP="0002508E">
      <w:pPr>
        <w:spacing w:after="240"/>
        <w:rPr>
          <w:rFonts w:ascii="Times New Roman" w:hAnsi="Times New Roman" w:cs="Times New Roman"/>
          <w:sz w:val="24"/>
          <w:szCs w:val="24"/>
          <w:u w:val="single"/>
        </w:rPr>
      </w:pPr>
      <w:r w:rsidRPr="000250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151C0AE0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  <w:u w:val="single"/>
        </w:rPr>
      </w:pPr>
      <w:r w:rsidRPr="0002508E">
        <w:rPr>
          <w:rFonts w:ascii="Times New Roman" w:hAnsi="Times New Roman" w:cs="Times New Roman"/>
          <w:sz w:val="24"/>
          <w:szCs w:val="24"/>
          <w:u w:val="single"/>
        </w:rPr>
        <w:t>III. Kryteria oceniania kartkówek, sprawdzianów oraz testów</w:t>
      </w:r>
    </w:p>
    <w:p w14:paraId="6FD9F8FB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>Przy ocenianiu sprawdzianów pisemnych, kartkówek, testów nauczyciel stosuje następujące zasady przeliczania punktów na ocenę:</w:t>
      </w:r>
    </w:p>
    <w:p w14:paraId="1831AB93" w14:textId="77777777" w:rsidR="00744381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 - 0%</w:t>
      </w:r>
      <w:r w:rsidR="0002508E" w:rsidRPr="0002508E">
        <w:rPr>
          <w:rFonts w:ascii="Times New Roman" w:hAnsi="Times New Roman" w:cs="Times New Roman"/>
          <w:sz w:val="24"/>
          <w:szCs w:val="24"/>
        </w:rPr>
        <w:t xml:space="preserve"> - </w:t>
      </w:r>
      <w:r w:rsidRPr="0002508E">
        <w:rPr>
          <w:rFonts w:ascii="Times New Roman" w:hAnsi="Times New Roman" w:cs="Times New Roman"/>
          <w:sz w:val="24"/>
          <w:szCs w:val="24"/>
        </w:rPr>
        <w:t>34</w:t>
      </w:r>
      <w:r w:rsidR="0002508E" w:rsidRPr="0002508E">
        <w:rPr>
          <w:rFonts w:ascii="Times New Roman" w:hAnsi="Times New Roman" w:cs="Times New Roman"/>
          <w:sz w:val="24"/>
          <w:szCs w:val="24"/>
        </w:rPr>
        <w:t xml:space="preserve">% możliwych do uzyskania punktów - </w:t>
      </w:r>
      <w:r w:rsidRPr="0002508E">
        <w:rPr>
          <w:rFonts w:ascii="Times New Roman" w:hAnsi="Times New Roman" w:cs="Times New Roman"/>
          <w:sz w:val="24"/>
          <w:szCs w:val="24"/>
        </w:rPr>
        <w:t>ocena niedostateczna</w:t>
      </w:r>
    </w:p>
    <w:p w14:paraId="448FD994" w14:textId="77777777" w:rsidR="00744381" w:rsidRPr="0002508E" w:rsidRDefault="0002508E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lastRenderedPageBreak/>
        <w:t xml:space="preserve"> - 35% - 49</w:t>
      </w:r>
      <w:r w:rsidR="00744381" w:rsidRPr="0002508E">
        <w:rPr>
          <w:rFonts w:ascii="Times New Roman" w:hAnsi="Times New Roman" w:cs="Times New Roman"/>
          <w:sz w:val="24"/>
          <w:szCs w:val="24"/>
        </w:rPr>
        <w:t xml:space="preserve">%- ocena dopuszczająca </w:t>
      </w:r>
    </w:p>
    <w:p w14:paraId="5D9ADEED" w14:textId="77777777" w:rsidR="00744381" w:rsidRPr="0002508E" w:rsidRDefault="0002508E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>- 50% - 69</w:t>
      </w:r>
      <w:r w:rsidR="00744381" w:rsidRPr="0002508E">
        <w:rPr>
          <w:rFonts w:ascii="Times New Roman" w:hAnsi="Times New Roman" w:cs="Times New Roman"/>
          <w:sz w:val="24"/>
          <w:szCs w:val="24"/>
        </w:rPr>
        <w:t xml:space="preserve">%- ocena dostateczna </w:t>
      </w:r>
    </w:p>
    <w:p w14:paraId="196713F9" w14:textId="77777777" w:rsidR="00744381" w:rsidRPr="0002508E" w:rsidRDefault="0002508E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>- 70% - 84</w:t>
      </w:r>
      <w:r w:rsidR="00744381" w:rsidRPr="0002508E">
        <w:rPr>
          <w:rFonts w:ascii="Times New Roman" w:hAnsi="Times New Roman" w:cs="Times New Roman"/>
          <w:sz w:val="24"/>
          <w:szCs w:val="24"/>
        </w:rPr>
        <w:t xml:space="preserve">%- ocena dobra </w:t>
      </w:r>
    </w:p>
    <w:p w14:paraId="22760430" w14:textId="77777777" w:rsidR="00744381" w:rsidRPr="0002508E" w:rsidRDefault="0002508E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>- 85% - 94</w:t>
      </w:r>
      <w:r w:rsidR="00744381" w:rsidRPr="0002508E">
        <w:rPr>
          <w:rFonts w:ascii="Times New Roman" w:hAnsi="Times New Roman" w:cs="Times New Roman"/>
          <w:sz w:val="24"/>
          <w:szCs w:val="24"/>
        </w:rPr>
        <w:t>%- ocena bardzo dobra</w:t>
      </w:r>
    </w:p>
    <w:p w14:paraId="248B58EA" w14:textId="77777777" w:rsidR="00744381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 xml:space="preserve"> - </w:t>
      </w:r>
      <w:r w:rsidR="0002508E" w:rsidRPr="0002508E">
        <w:rPr>
          <w:rFonts w:ascii="Times New Roman" w:hAnsi="Times New Roman" w:cs="Times New Roman"/>
          <w:sz w:val="24"/>
          <w:szCs w:val="24"/>
        </w:rPr>
        <w:t xml:space="preserve">95% - 100% </w:t>
      </w:r>
      <w:r w:rsidRPr="0002508E">
        <w:rPr>
          <w:rFonts w:ascii="Times New Roman" w:hAnsi="Times New Roman" w:cs="Times New Roman"/>
          <w:sz w:val="24"/>
          <w:szCs w:val="24"/>
        </w:rPr>
        <w:t xml:space="preserve">- ocena celująca </w:t>
      </w:r>
    </w:p>
    <w:p w14:paraId="10DEDAAF" w14:textId="77777777" w:rsidR="0087595F" w:rsidRDefault="0087595F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50781E9A" w14:textId="77777777" w:rsidR="0087595F" w:rsidRPr="00134014" w:rsidRDefault="0087595F" w:rsidP="00875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014">
        <w:rPr>
          <w:rFonts w:ascii="Times New Roman" w:hAnsi="Times New Roman" w:cs="Times New Roman"/>
          <w:sz w:val="24"/>
          <w:szCs w:val="24"/>
        </w:rPr>
        <w:t>Oceny semestralne uwzględniają oceny cząstkowe z zachowaniem następującej hierarchii:</w:t>
      </w:r>
    </w:p>
    <w:p w14:paraId="2B3AC82C" w14:textId="77777777" w:rsidR="0087595F" w:rsidRPr="00134014" w:rsidRDefault="0087595F" w:rsidP="00875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0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1E0BBE" w14:textId="77777777" w:rsidR="0087595F" w:rsidRPr="00134014" w:rsidRDefault="0087595F" w:rsidP="00875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014">
        <w:rPr>
          <w:rFonts w:ascii="Times New Roman" w:hAnsi="Times New Roman" w:cs="Times New Roman"/>
          <w:sz w:val="24"/>
          <w:szCs w:val="24"/>
        </w:rPr>
        <w:t xml:space="preserve">• pisemne prace klasowe, testy, sprawdziany i prace podsumowujące - 3 (WAGA). </w:t>
      </w:r>
    </w:p>
    <w:p w14:paraId="60B51DA3" w14:textId="77777777" w:rsidR="0087595F" w:rsidRPr="00134014" w:rsidRDefault="0087595F" w:rsidP="00875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3ED719" w14:textId="77777777" w:rsidR="0087595F" w:rsidRPr="00134014" w:rsidRDefault="0087595F" w:rsidP="00875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014">
        <w:rPr>
          <w:rFonts w:ascii="Times New Roman" w:hAnsi="Times New Roman" w:cs="Times New Roman"/>
          <w:sz w:val="24"/>
          <w:szCs w:val="24"/>
        </w:rPr>
        <w:t>• kartkówki, odpowiedzi ustne – 2 (WAGA)</w:t>
      </w:r>
    </w:p>
    <w:p w14:paraId="48CEAE9A" w14:textId="77777777" w:rsidR="0087595F" w:rsidRPr="00134014" w:rsidRDefault="0087595F" w:rsidP="00875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0D1F97" w14:textId="77777777" w:rsidR="0087595F" w:rsidRDefault="0087595F" w:rsidP="00875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014">
        <w:rPr>
          <w:rFonts w:ascii="Times New Roman" w:hAnsi="Times New Roman" w:cs="Times New Roman"/>
          <w:sz w:val="24"/>
          <w:szCs w:val="24"/>
        </w:rPr>
        <w:t xml:space="preserve">• prace domowe, aktywność na lekcji, prowadzenie zeszytu, ćwiczenia gramatyczne </w:t>
      </w:r>
      <w:r>
        <w:rPr>
          <w:rFonts w:ascii="Times New Roman" w:hAnsi="Times New Roman" w:cs="Times New Roman"/>
          <w:sz w:val="24"/>
          <w:szCs w:val="24"/>
        </w:rPr>
        <w:t>–</w:t>
      </w:r>
    </w:p>
    <w:p w14:paraId="5E81AEEF" w14:textId="77777777" w:rsidR="0087595F" w:rsidRPr="00134014" w:rsidRDefault="0087595F" w:rsidP="00875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014">
        <w:rPr>
          <w:rFonts w:ascii="Times New Roman" w:hAnsi="Times New Roman" w:cs="Times New Roman"/>
          <w:sz w:val="24"/>
          <w:szCs w:val="24"/>
        </w:rPr>
        <w:t xml:space="preserve"> 1 (WAGA) </w:t>
      </w:r>
    </w:p>
    <w:p w14:paraId="3020E0D0" w14:textId="77777777" w:rsidR="0087595F" w:rsidRPr="0002508E" w:rsidRDefault="0087595F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785D6B2B" w14:textId="77777777" w:rsidR="0002508E" w:rsidRPr="0002508E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>„Plus” można otrzymać za aktywność na lekcji lub odr</w:t>
      </w:r>
      <w:r w:rsidR="0002508E" w:rsidRPr="0002508E">
        <w:rPr>
          <w:rFonts w:ascii="Times New Roman" w:hAnsi="Times New Roman" w:cs="Times New Roman"/>
          <w:sz w:val="24"/>
          <w:szCs w:val="24"/>
        </w:rPr>
        <w:t>obienie prac domowych. Trzy</w:t>
      </w:r>
      <w:r w:rsidRPr="0002508E">
        <w:rPr>
          <w:rFonts w:ascii="Times New Roman" w:hAnsi="Times New Roman" w:cs="Times New Roman"/>
          <w:sz w:val="24"/>
          <w:szCs w:val="24"/>
        </w:rPr>
        <w:t xml:space="preserve"> plusy </w:t>
      </w:r>
      <w:r w:rsidR="0002508E" w:rsidRPr="0002508E">
        <w:rPr>
          <w:rFonts w:ascii="Times New Roman" w:hAnsi="Times New Roman" w:cs="Times New Roman"/>
          <w:sz w:val="24"/>
          <w:szCs w:val="24"/>
        </w:rPr>
        <w:t xml:space="preserve">za zadania domowe </w:t>
      </w:r>
      <w:r w:rsidRPr="0002508E">
        <w:rPr>
          <w:rFonts w:ascii="Times New Roman" w:hAnsi="Times New Roman" w:cs="Times New Roman"/>
          <w:sz w:val="24"/>
          <w:szCs w:val="24"/>
        </w:rPr>
        <w:t xml:space="preserve">w dzienniku </w:t>
      </w:r>
      <w:r w:rsidR="0021652F">
        <w:rPr>
          <w:rFonts w:ascii="Times New Roman" w:hAnsi="Times New Roman" w:cs="Times New Roman"/>
          <w:sz w:val="24"/>
          <w:szCs w:val="24"/>
        </w:rPr>
        <w:t xml:space="preserve">oraz oddzielnie trzy plusy z aktywności oznaczają ocenę bardzo dobrą. </w:t>
      </w:r>
      <w:r w:rsidR="0002508E" w:rsidRPr="0002508E">
        <w:rPr>
          <w:rFonts w:ascii="Times New Roman" w:hAnsi="Times New Roman" w:cs="Times New Roman"/>
          <w:sz w:val="24"/>
          <w:szCs w:val="24"/>
        </w:rPr>
        <w:t>Analogicznie trzy minusy z prac domowych oraz</w:t>
      </w:r>
      <w:r w:rsidR="0021652F">
        <w:rPr>
          <w:rFonts w:ascii="Times New Roman" w:hAnsi="Times New Roman" w:cs="Times New Roman"/>
          <w:sz w:val="24"/>
          <w:szCs w:val="24"/>
        </w:rPr>
        <w:t xml:space="preserve"> odrębnie</w:t>
      </w:r>
      <w:r w:rsidR="0002508E" w:rsidRPr="0002508E">
        <w:rPr>
          <w:rFonts w:ascii="Times New Roman" w:hAnsi="Times New Roman" w:cs="Times New Roman"/>
          <w:sz w:val="24"/>
          <w:szCs w:val="24"/>
        </w:rPr>
        <w:t xml:space="preserve"> trzy minusy za brak pracy na lekcji to ocena niedostateczna.</w:t>
      </w:r>
    </w:p>
    <w:p w14:paraId="32E54822" w14:textId="77777777" w:rsidR="0002508E" w:rsidRPr="0002508E" w:rsidRDefault="0002508E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210D0F67" w14:textId="77777777" w:rsidR="00744381" w:rsidRDefault="00744381" w:rsidP="0002508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2508E">
        <w:rPr>
          <w:rFonts w:ascii="Times New Roman" w:hAnsi="Times New Roman" w:cs="Times New Roman"/>
          <w:sz w:val="24"/>
          <w:szCs w:val="24"/>
        </w:rPr>
        <w:t>Nauczyciel na podstawie pisemnej opinii publicznej lub niepublicznej poradni psychologiczno-pedagogicznej, w tym publicznej poradni specjalistycznej, dostosowuje wymagania edukacyjne do indywidualnych potrzeb psychofizycznych i edukacyjnych ucznia, u którego stwierdzono zaburzenia i odchylenia rozwojowe lub specyficzne trudności w uczeniu się, uniemożliwiające sprostanie tym wymaganiom. W przypadku ucznia posiadającego orzeczenie o potrzebie indywidualnego nauczania, dostosowanie wymagań edukacyjnych do indywidualnych potrzeb psychofizycznych i edukacyjnych ucznia może nastąpić na podstawie tego orzeczenia.</w:t>
      </w:r>
    </w:p>
    <w:p w14:paraId="0D14AE19" w14:textId="77777777" w:rsidR="000E34B4" w:rsidRDefault="000E34B4" w:rsidP="0087595F">
      <w:pPr>
        <w:spacing w:after="240"/>
        <w:rPr>
          <w:rFonts w:ascii="Times New Roman" w:hAnsi="Times New Roman" w:cs="Times New Roman"/>
          <w:sz w:val="24"/>
          <w:szCs w:val="24"/>
          <w:u w:val="single"/>
        </w:rPr>
      </w:pPr>
    </w:p>
    <w:p w14:paraId="6D67BA17" w14:textId="77777777" w:rsidR="00C126E8" w:rsidRDefault="00C126E8" w:rsidP="00C126E8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</w:p>
    <w:p w14:paraId="3F5AE95C" w14:textId="77777777" w:rsidR="00C126E8" w:rsidRDefault="00C126E8" w:rsidP="00C126E8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Sylwia Kędzior-Świst </w:t>
      </w:r>
    </w:p>
    <w:p w14:paraId="1DB74292" w14:textId="77777777" w:rsidR="0087595F" w:rsidRDefault="0087595F" w:rsidP="00C126E8">
      <w:pPr>
        <w:spacing w:after="240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14:paraId="1A818DD8" w14:textId="77777777" w:rsidR="0021652F" w:rsidRPr="0002508E" w:rsidRDefault="0021652F" w:rsidP="000E34B4">
      <w:pPr>
        <w:spacing w:after="240"/>
        <w:rPr>
          <w:rFonts w:ascii="Times New Roman" w:hAnsi="Times New Roman" w:cs="Times New Roman"/>
          <w:sz w:val="24"/>
          <w:szCs w:val="24"/>
        </w:rPr>
      </w:pPr>
    </w:p>
    <w:sectPr w:rsidR="0021652F" w:rsidRPr="0002508E" w:rsidSect="008A3F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670F"/>
    <w:rsid w:val="0002508E"/>
    <w:rsid w:val="000E34B4"/>
    <w:rsid w:val="00106A26"/>
    <w:rsid w:val="00146D1D"/>
    <w:rsid w:val="0021652F"/>
    <w:rsid w:val="006E670F"/>
    <w:rsid w:val="00744381"/>
    <w:rsid w:val="0087595F"/>
    <w:rsid w:val="008A3FC2"/>
    <w:rsid w:val="0093418E"/>
    <w:rsid w:val="00944B07"/>
    <w:rsid w:val="00A17A1A"/>
    <w:rsid w:val="00C126E8"/>
    <w:rsid w:val="00C36E34"/>
    <w:rsid w:val="00FB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72D7F"/>
  <w15:docId w15:val="{81CC0751-378A-429F-B4B7-98CAEE527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F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1652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0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630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</dc:creator>
  <cp:lastModifiedBy>Patryk Płodzień</cp:lastModifiedBy>
  <cp:revision>2</cp:revision>
  <dcterms:created xsi:type="dcterms:W3CDTF">2022-10-10T14:33:00Z</dcterms:created>
  <dcterms:modified xsi:type="dcterms:W3CDTF">2022-10-10T14:33:00Z</dcterms:modified>
</cp:coreProperties>
</file>